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942B" w14:textId="77777777" w:rsidR="007732E0" w:rsidRDefault="007732E0"/>
    <w:p w14:paraId="5D57F7DB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12CC7C48" w14:textId="1D9822A1" w:rsidR="006F6CDD" w:rsidRDefault="006F6CDD" w:rsidP="006F6CDD">
      <w:pPr>
        <w:tabs>
          <w:tab w:val="left" w:pos="3600"/>
        </w:tabs>
        <w:ind w:left="3600" w:hanging="3600"/>
      </w:pPr>
      <w:r>
        <w:t>KCDA0</w:t>
      </w:r>
      <w:r w:rsidR="002B629F">
        <w:t>9</w:t>
      </w:r>
      <w:r>
        <w:t xml:space="preserve">0 Sheet 01 of </w:t>
      </w:r>
      <w:r w:rsidR="002B629F">
        <w:t>17</w:t>
      </w:r>
      <w:r w:rsidR="002B629F">
        <w:tab/>
        <w:t xml:space="preserve">250T </w:t>
      </w:r>
      <w:r w:rsidR="00D91A7A">
        <w:t>Insulpour®</w:t>
      </w:r>
      <w:r w:rsidR="002B629F">
        <w:t xml:space="preserve"> Entrance with </w:t>
      </w:r>
      <w:r w:rsidR="00D91A7A">
        <w:t>Trifab®</w:t>
      </w:r>
      <w:r w:rsidR="002B629F">
        <w:t xml:space="preserve"> VG 451T Framing System </w:t>
      </w:r>
      <w:r w:rsidR="00A80C7B">
        <w:t xml:space="preserve"> </w:t>
      </w:r>
    </w:p>
    <w:p w14:paraId="49C882F7" w14:textId="5A3D70BB" w:rsidR="006F6CDD" w:rsidRDefault="006F6CDD" w:rsidP="002B629F">
      <w:pPr>
        <w:tabs>
          <w:tab w:val="left" w:pos="3600"/>
        </w:tabs>
        <w:ind w:left="3600" w:hanging="3600"/>
      </w:pPr>
      <w:r>
        <w:t>KCDA0</w:t>
      </w:r>
      <w:r w:rsidR="002B629F">
        <w:t>9</w:t>
      </w:r>
      <w:r>
        <w:t xml:space="preserve">0 Sheet 02 of </w:t>
      </w:r>
      <w:r w:rsidR="002B629F">
        <w:t>17</w:t>
      </w:r>
      <w:r>
        <w:tab/>
      </w:r>
      <w:r w:rsidR="002B629F">
        <w:t xml:space="preserve">250T </w:t>
      </w:r>
      <w:r w:rsidR="00D91A7A">
        <w:t>Insulpour®</w:t>
      </w:r>
      <w:r w:rsidR="002B629F">
        <w:t xml:space="preserve"> Entrance with </w:t>
      </w:r>
      <w:r w:rsidR="00D91A7A">
        <w:t>Trifab®</w:t>
      </w:r>
      <w:r w:rsidR="002B629F">
        <w:t xml:space="preserve"> VG 451T Framing System with Applied Stops  </w:t>
      </w:r>
    </w:p>
    <w:p w14:paraId="2C550909" w14:textId="64B10741" w:rsidR="006F6CDD" w:rsidRDefault="006F6CDD" w:rsidP="006F6CDD">
      <w:pPr>
        <w:tabs>
          <w:tab w:val="left" w:pos="3600"/>
        </w:tabs>
        <w:ind w:left="3600" w:hanging="3600"/>
      </w:pPr>
      <w:r>
        <w:t>KCDA0</w:t>
      </w:r>
      <w:r w:rsidR="002B629F">
        <w:t>9</w:t>
      </w:r>
      <w:r>
        <w:t xml:space="preserve">0 Sheet 03 of </w:t>
      </w:r>
      <w:r w:rsidR="002B629F">
        <w:t>17</w:t>
      </w:r>
      <w:r>
        <w:tab/>
      </w:r>
      <w:r w:rsidR="002B629F">
        <w:t xml:space="preserve">350T </w:t>
      </w:r>
      <w:r w:rsidR="00D91A7A">
        <w:t>Insulpour®</w:t>
      </w:r>
      <w:r w:rsidR="002B629F">
        <w:t xml:space="preserve"> Entrance with </w:t>
      </w:r>
      <w:r w:rsidR="00D91A7A">
        <w:t>Trifab®</w:t>
      </w:r>
      <w:r w:rsidR="002B629F">
        <w:t xml:space="preserve"> VG 451T Framing System  </w:t>
      </w:r>
    </w:p>
    <w:p w14:paraId="554866CD" w14:textId="4F4D4CA8" w:rsidR="006F6CDD" w:rsidRDefault="006F6CDD" w:rsidP="002B629F">
      <w:pPr>
        <w:tabs>
          <w:tab w:val="left" w:pos="3600"/>
        </w:tabs>
        <w:ind w:left="3600" w:hanging="3600"/>
      </w:pPr>
      <w:r>
        <w:t>KCDA0</w:t>
      </w:r>
      <w:r w:rsidR="002B629F">
        <w:t>9</w:t>
      </w:r>
      <w:r>
        <w:t xml:space="preserve">0 Sheet 04 of </w:t>
      </w:r>
      <w:r w:rsidR="002B629F">
        <w:t>17</w:t>
      </w:r>
      <w:r>
        <w:tab/>
      </w:r>
      <w:r w:rsidR="001540C9">
        <w:t>3</w:t>
      </w:r>
      <w:r w:rsidR="002B629F">
        <w:t xml:space="preserve">50T </w:t>
      </w:r>
      <w:r w:rsidR="00D91A7A">
        <w:t>Insulpour®</w:t>
      </w:r>
      <w:r w:rsidR="002B629F">
        <w:t xml:space="preserve"> Entrance with </w:t>
      </w:r>
      <w:r w:rsidR="00D91A7A">
        <w:t>Trifab®</w:t>
      </w:r>
      <w:r w:rsidR="002B629F">
        <w:t xml:space="preserve"> VG 451T Framing System with Applied Stops  </w:t>
      </w:r>
    </w:p>
    <w:p w14:paraId="559C99B8" w14:textId="289D54EE" w:rsidR="006F6CDD" w:rsidRDefault="006F6CDD" w:rsidP="006F6CDD">
      <w:pPr>
        <w:tabs>
          <w:tab w:val="left" w:pos="3600"/>
        </w:tabs>
        <w:ind w:left="3600" w:hanging="3600"/>
      </w:pPr>
      <w:r>
        <w:t>KCDA0</w:t>
      </w:r>
      <w:r w:rsidR="002B629F">
        <w:t>9</w:t>
      </w:r>
      <w:r>
        <w:t xml:space="preserve">0 Sheet 05 of </w:t>
      </w:r>
      <w:r w:rsidR="002B629F">
        <w:t>17</w:t>
      </w:r>
      <w:r>
        <w:tab/>
      </w:r>
      <w:r w:rsidR="002B629F">
        <w:t xml:space="preserve">500T </w:t>
      </w:r>
      <w:r w:rsidR="00D91A7A">
        <w:t>Insulpour®</w:t>
      </w:r>
      <w:r w:rsidR="002B629F">
        <w:t xml:space="preserve"> Entrance with </w:t>
      </w:r>
      <w:r w:rsidR="00D91A7A">
        <w:t>Trifab®</w:t>
      </w:r>
      <w:r w:rsidR="002B629F">
        <w:t xml:space="preserve"> VG 451T Framing System  </w:t>
      </w:r>
    </w:p>
    <w:p w14:paraId="73C1FA1D" w14:textId="659366E0" w:rsidR="002B629F" w:rsidRDefault="006F6CDD" w:rsidP="002B629F">
      <w:pPr>
        <w:tabs>
          <w:tab w:val="left" w:pos="3600"/>
        </w:tabs>
        <w:ind w:left="3600" w:hanging="3600"/>
      </w:pPr>
      <w:r>
        <w:t>KCDA0</w:t>
      </w:r>
      <w:r w:rsidR="002B629F">
        <w:t>9</w:t>
      </w:r>
      <w:r>
        <w:t xml:space="preserve">0 Sheet 06 of </w:t>
      </w:r>
      <w:r w:rsidR="002B629F">
        <w:t>17</w:t>
      </w:r>
      <w:r>
        <w:tab/>
      </w:r>
      <w:r w:rsidR="002B629F">
        <w:t xml:space="preserve">500T </w:t>
      </w:r>
      <w:r w:rsidR="00D91A7A">
        <w:t>Insulpour®</w:t>
      </w:r>
      <w:r w:rsidR="002B629F">
        <w:t xml:space="preserve"> Entrance with </w:t>
      </w:r>
      <w:r w:rsidR="00D91A7A">
        <w:t>Trifab®</w:t>
      </w:r>
      <w:r w:rsidR="002B629F">
        <w:t xml:space="preserve"> VG 451T Framing System with Applied Stops</w:t>
      </w:r>
    </w:p>
    <w:p w14:paraId="73A5154E" w14:textId="0FBCB80A" w:rsidR="001540C9" w:rsidRDefault="002B629F" w:rsidP="001540C9">
      <w:pPr>
        <w:tabs>
          <w:tab w:val="left" w:pos="3600"/>
        </w:tabs>
        <w:ind w:left="3600" w:hanging="3600"/>
      </w:pPr>
      <w:r>
        <w:t>KCDA090 Sheet 07 of 17</w:t>
      </w:r>
      <w:r>
        <w:tab/>
        <w:t xml:space="preserve">250T </w:t>
      </w:r>
      <w:r w:rsidR="00D91A7A">
        <w:t>Insulpour®</w:t>
      </w:r>
      <w:r>
        <w:t xml:space="preserve"> Entrance with </w:t>
      </w:r>
      <w:r w:rsidR="00D91A7A">
        <w:t>Trifab®</w:t>
      </w:r>
      <w:r>
        <w:t xml:space="preserve"> VG </w:t>
      </w:r>
      <w:r w:rsidR="001540C9">
        <w:t>60</w:t>
      </w:r>
      <w:r>
        <w:t>1T Framing System</w:t>
      </w:r>
    </w:p>
    <w:p w14:paraId="1F2F4B65" w14:textId="0165A7A2" w:rsidR="001540C9" w:rsidRDefault="001540C9" w:rsidP="001540C9">
      <w:pPr>
        <w:tabs>
          <w:tab w:val="left" w:pos="3600"/>
        </w:tabs>
        <w:ind w:left="3600" w:hanging="3600"/>
      </w:pPr>
      <w:r>
        <w:t>KCDA090 Sheet 08 of 17</w:t>
      </w:r>
      <w:r>
        <w:tab/>
        <w:t xml:space="preserve">250T </w:t>
      </w:r>
      <w:r w:rsidR="00D91A7A">
        <w:t>Insulpour®</w:t>
      </w:r>
      <w:r>
        <w:t xml:space="preserve"> Entrance with </w:t>
      </w:r>
      <w:r w:rsidR="00D91A7A">
        <w:t>Trifab®</w:t>
      </w:r>
      <w:r>
        <w:t xml:space="preserve"> VG </w:t>
      </w:r>
      <w:r w:rsidR="00593AAC">
        <w:t>60</w:t>
      </w:r>
      <w:r>
        <w:t xml:space="preserve">1T Framing System with Applied Stops </w:t>
      </w:r>
    </w:p>
    <w:p w14:paraId="746C377B" w14:textId="3288BBA6" w:rsidR="001540C9" w:rsidRDefault="001540C9" w:rsidP="001540C9">
      <w:pPr>
        <w:tabs>
          <w:tab w:val="left" w:pos="3600"/>
        </w:tabs>
        <w:ind w:left="3600" w:hanging="3600"/>
      </w:pPr>
      <w:r>
        <w:t>KCDA090 Sheet 09 of 17</w:t>
      </w:r>
      <w:r>
        <w:tab/>
        <w:t xml:space="preserve">350T </w:t>
      </w:r>
      <w:r w:rsidR="00D91A7A">
        <w:t>Insulpour®</w:t>
      </w:r>
      <w:r>
        <w:t xml:space="preserve"> Entrance with </w:t>
      </w:r>
      <w:r w:rsidR="00D91A7A">
        <w:t>Trifab®</w:t>
      </w:r>
      <w:r>
        <w:t xml:space="preserve"> VG 601T Framing System</w:t>
      </w:r>
    </w:p>
    <w:p w14:paraId="7699690F" w14:textId="31F15E8A" w:rsidR="001540C9" w:rsidRDefault="001540C9" w:rsidP="001540C9">
      <w:pPr>
        <w:tabs>
          <w:tab w:val="left" w:pos="3600"/>
        </w:tabs>
        <w:ind w:left="3600" w:hanging="3600"/>
      </w:pPr>
      <w:r>
        <w:t>KCDA090 Sheet 10 of 17</w:t>
      </w:r>
      <w:r>
        <w:tab/>
        <w:t xml:space="preserve">350T </w:t>
      </w:r>
      <w:r w:rsidR="00D91A7A">
        <w:t>Insulpour®</w:t>
      </w:r>
      <w:r>
        <w:t xml:space="preserve"> Entrance with </w:t>
      </w:r>
      <w:r w:rsidR="00D91A7A">
        <w:t>Trifab®</w:t>
      </w:r>
      <w:r>
        <w:t xml:space="preserve"> VG 601T Framing System with Applied Stops </w:t>
      </w:r>
    </w:p>
    <w:p w14:paraId="76605C8E" w14:textId="77CF439B" w:rsidR="001540C9" w:rsidRDefault="001540C9" w:rsidP="001540C9">
      <w:pPr>
        <w:tabs>
          <w:tab w:val="left" w:pos="3600"/>
        </w:tabs>
        <w:ind w:left="3600" w:hanging="3600"/>
      </w:pPr>
      <w:r>
        <w:t>KCDA090 Sheet 11 of 17</w:t>
      </w:r>
      <w:r>
        <w:tab/>
        <w:t xml:space="preserve">500T </w:t>
      </w:r>
      <w:r w:rsidR="00D91A7A">
        <w:t>Insulpour®</w:t>
      </w:r>
      <w:r>
        <w:t xml:space="preserve"> Entrance with </w:t>
      </w:r>
      <w:r w:rsidR="00D91A7A">
        <w:t>Trifab®</w:t>
      </w:r>
      <w:r>
        <w:t xml:space="preserve"> VG 601T Framing System</w:t>
      </w:r>
    </w:p>
    <w:p w14:paraId="69CBBA61" w14:textId="68DC19FF" w:rsidR="001540C9" w:rsidRDefault="001540C9" w:rsidP="001540C9">
      <w:pPr>
        <w:tabs>
          <w:tab w:val="left" w:pos="3600"/>
        </w:tabs>
        <w:ind w:left="3600" w:hanging="3600"/>
      </w:pPr>
      <w:r>
        <w:t>KCDA090 Sheet 12 of 17</w:t>
      </w:r>
      <w:r>
        <w:tab/>
        <w:t xml:space="preserve">500T </w:t>
      </w:r>
      <w:r w:rsidR="00D91A7A">
        <w:t>Insulpour®</w:t>
      </w:r>
      <w:r>
        <w:t xml:space="preserve"> Entrance with </w:t>
      </w:r>
      <w:r w:rsidR="00D91A7A">
        <w:t>Trifab®</w:t>
      </w:r>
      <w:r>
        <w:t xml:space="preserve"> VG 601T Framing System with Applied Stops</w:t>
      </w:r>
    </w:p>
    <w:p w14:paraId="47BA12C0" w14:textId="0D6A12D0" w:rsidR="001540C9" w:rsidRDefault="001540C9" w:rsidP="001540C9">
      <w:pPr>
        <w:tabs>
          <w:tab w:val="left" w:pos="3600"/>
        </w:tabs>
        <w:ind w:left="3600" w:hanging="3600"/>
      </w:pPr>
      <w:r>
        <w:t>KCDA090 Sheet 13 of 17</w:t>
      </w:r>
      <w:r>
        <w:tab/>
        <w:t xml:space="preserve">350T </w:t>
      </w:r>
      <w:r w:rsidR="00D91A7A">
        <w:t>Insulpour®</w:t>
      </w:r>
      <w:r>
        <w:t xml:space="preserve"> Entrance with </w:t>
      </w:r>
      <w:r w:rsidR="00D91A7A">
        <w:t>Trifab®</w:t>
      </w:r>
      <w:r>
        <w:t xml:space="preserve"> VG 451T Framing System, Hurricane Impact, Tape Glazed</w:t>
      </w:r>
    </w:p>
    <w:p w14:paraId="486E1EB9" w14:textId="4217DCE7" w:rsidR="00002054" w:rsidRDefault="00002054" w:rsidP="00002054">
      <w:pPr>
        <w:tabs>
          <w:tab w:val="left" w:pos="3600"/>
        </w:tabs>
        <w:ind w:left="3600" w:hanging="3600"/>
      </w:pPr>
      <w:r>
        <w:t>KCDA090 Sheet 14 of 17</w:t>
      </w:r>
      <w:r>
        <w:tab/>
        <w:t xml:space="preserve">350T </w:t>
      </w:r>
      <w:r w:rsidR="00D91A7A">
        <w:t>Insulpour®</w:t>
      </w:r>
      <w:r>
        <w:t xml:space="preserve"> Entrance with </w:t>
      </w:r>
      <w:r w:rsidR="00D91A7A">
        <w:t>Trifab®</w:t>
      </w:r>
      <w:r>
        <w:t xml:space="preserve"> VG 451T Framing System, Hurricane Impact/Blast, Wet Glazed</w:t>
      </w:r>
    </w:p>
    <w:p w14:paraId="0DCEB54A" w14:textId="2A291E75" w:rsidR="00002054" w:rsidRDefault="00002054" w:rsidP="00002054">
      <w:pPr>
        <w:tabs>
          <w:tab w:val="left" w:pos="3600"/>
        </w:tabs>
        <w:ind w:left="3600" w:hanging="3600"/>
      </w:pPr>
      <w:r>
        <w:t>KCDA090 Sheet 15 of 17</w:t>
      </w:r>
      <w:r>
        <w:tab/>
        <w:t xml:space="preserve">500T </w:t>
      </w:r>
      <w:r w:rsidR="00D91A7A">
        <w:t>Insulpour®</w:t>
      </w:r>
      <w:r>
        <w:t xml:space="preserve"> Entrance with </w:t>
      </w:r>
      <w:r w:rsidR="00D91A7A">
        <w:t>Trifab®</w:t>
      </w:r>
      <w:r>
        <w:t xml:space="preserve"> VG 451T Framing System, Hurricane Impact, Tape Glazed</w:t>
      </w:r>
    </w:p>
    <w:p w14:paraId="4E0D9626" w14:textId="4B2D3709" w:rsidR="00002054" w:rsidRDefault="00002054" w:rsidP="00002054">
      <w:pPr>
        <w:tabs>
          <w:tab w:val="left" w:pos="3600"/>
        </w:tabs>
        <w:ind w:left="3600" w:hanging="3600"/>
      </w:pPr>
      <w:r>
        <w:t>KCDA090 Sheet 16 of 17</w:t>
      </w:r>
      <w:r>
        <w:tab/>
        <w:t xml:space="preserve">500T </w:t>
      </w:r>
      <w:r w:rsidR="00D91A7A">
        <w:t>Insulpour®</w:t>
      </w:r>
      <w:r>
        <w:t xml:space="preserve"> Entrance with </w:t>
      </w:r>
      <w:r w:rsidR="00D91A7A">
        <w:t>Trifab®</w:t>
      </w:r>
      <w:r>
        <w:t xml:space="preserve"> VG 451T Framing System, Hurricane Impact/Blast, Wet Glazed</w:t>
      </w:r>
    </w:p>
    <w:p w14:paraId="6C04AA86" w14:textId="77777777" w:rsidR="009F6CED" w:rsidRDefault="009F6CED" w:rsidP="00002054">
      <w:pPr>
        <w:tabs>
          <w:tab w:val="left" w:pos="3600"/>
        </w:tabs>
        <w:ind w:left="3600" w:hanging="3600"/>
      </w:pPr>
    </w:p>
    <w:p w14:paraId="7A460778" w14:textId="0D2941CD" w:rsidR="00002054" w:rsidRDefault="00002054" w:rsidP="00002054">
      <w:pPr>
        <w:tabs>
          <w:tab w:val="left" w:pos="3600"/>
        </w:tabs>
        <w:ind w:left="3600" w:hanging="3600"/>
      </w:pPr>
      <w:r>
        <w:t>KCDA090 Sheet 17 of 17</w:t>
      </w:r>
      <w:r>
        <w:tab/>
        <w:t xml:space="preserve">250T / 350T / 500T </w:t>
      </w:r>
      <w:r w:rsidR="00D91A7A">
        <w:t>Insulpour®</w:t>
      </w:r>
      <w:r>
        <w:t xml:space="preserve"> Entrance, </w:t>
      </w:r>
      <w:r w:rsidR="00584018">
        <w:t xml:space="preserve">Infill Options, </w:t>
      </w:r>
      <w:r w:rsidR="00A76B7C">
        <w:t xml:space="preserve">Triple Glazed Option, </w:t>
      </w:r>
      <w:r>
        <w:t>Cross Rail</w:t>
      </w:r>
      <w:r w:rsidR="001A486C">
        <w:t>s</w:t>
      </w:r>
      <w:r w:rsidR="00A76B7C">
        <w:t xml:space="preserve"> and </w:t>
      </w:r>
      <w:r>
        <w:t>Bottom Door Rail</w:t>
      </w:r>
      <w:r w:rsidR="00A76B7C">
        <w:t xml:space="preserve"> Details</w:t>
      </w:r>
      <w:r w:rsidR="00A006C6">
        <w:t xml:space="preserve"> </w:t>
      </w:r>
    </w:p>
    <w:p w14:paraId="6B99745D" w14:textId="77777777" w:rsidR="00002054" w:rsidRDefault="00002054" w:rsidP="00002054">
      <w:pPr>
        <w:tabs>
          <w:tab w:val="left" w:pos="3600"/>
        </w:tabs>
        <w:ind w:left="3600" w:hanging="3600"/>
      </w:pPr>
    </w:p>
    <w:p w14:paraId="7911F1AB" w14:textId="77777777" w:rsidR="00002054" w:rsidRDefault="00002054" w:rsidP="00002054">
      <w:pPr>
        <w:tabs>
          <w:tab w:val="left" w:pos="3600"/>
        </w:tabs>
        <w:ind w:left="3600" w:hanging="3600"/>
      </w:pPr>
    </w:p>
    <w:p w14:paraId="40711DE3" w14:textId="77777777" w:rsidR="00002054" w:rsidRDefault="00002054" w:rsidP="00002054">
      <w:pPr>
        <w:tabs>
          <w:tab w:val="left" w:pos="3600"/>
        </w:tabs>
        <w:ind w:left="3600" w:hanging="3600"/>
      </w:pPr>
    </w:p>
    <w:p w14:paraId="4E94758A" w14:textId="77777777" w:rsidR="00002054" w:rsidRDefault="00002054" w:rsidP="001540C9">
      <w:pPr>
        <w:tabs>
          <w:tab w:val="left" w:pos="3600"/>
        </w:tabs>
        <w:ind w:left="3600" w:hanging="3600"/>
      </w:pPr>
    </w:p>
    <w:p w14:paraId="306E1470" w14:textId="77777777" w:rsidR="001540C9" w:rsidRDefault="001540C9" w:rsidP="001540C9">
      <w:pPr>
        <w:tabs>
          <w:tab w:val="left" w:pos="3600"/>
        </w:tabs>
        <w:ind w:left="3600" w:hanging="3600"/>
      </w:pPr>
    </w:p>
    <w:p w14:paraId="0A12D658" w14:textId="77777777" w:rsidR="001540C9" w:rsidRDefault="001540C9" w:rsidP="001540C9">
      <w:pPr>
        <w:tabs>
          <w:tab w:val="left" w:pos="3600"/>
        </w:tabs>
        <w:ind w:left="3600" w:hanging="3600"/>
      </w:pPr>
      <w:r>
        <w:t xml:space="preserve">  </w:t>
      </w:r>
    </w:p>
    <w:p w14:paraId="0FB5B6A7" w14:textId="77777777" w:rsidR="001540C9" w:rsidRDefault="001540C9" w:rsidP="001540C9">
      <w:pPr>
        <w:tabs>
          <w:tab w:val="left" w:pos="3600"/>
        </w:tabs>
        <w:ind w:left="3600" w:hanging="3600"/>
      </w:pPr>
      <w:r>
        <w:t xml:space="preserve"> </w:t>
      </w:r>
    </w:p>
    <w:p w14:paraId="492CDF7D" w14:textId="77777777" w:rsidR="001540C9" w:rsidRDefault="001540C9" w:rsidP="001540C9">
      <w:pPr>
        <w:tabs>
          <w:tab w:val="left" w:pos="3600"/>
        </w:tabs>
        <w:ind w:left="3600" w:hanging="3600"/>
      </w:pPr>
      <w:r>
        <w:t xml:space="preserve">  </w:t>
      </w:r>
    </w:p>
    <w:p w14:paraId="59868870" w14:textId="77777777" w:rsidR="001540C9" w:rsidRDefault="001540C9" w:rsidP="001540C9">
      <w:pPr>
        <w:tabs>
          <w:tab w:val="left" w:pos="3600"/>
        </w:tabs>
        <w:ind w:left="3600" w:hanging="3600"/>
      </w:pPr>
      <w:r>
        <w:t xml:space="preserve"> </w:t>
      </w:r>
    </w:p>
    <w:p w14:paraId="192D1C36" w14:textId="77777777" w:rsidR="001540C9" w:rsidRDefault="001540C9" w:rsidP="001540C9">
      <w:pPr>
        <w:tabs>
          <w:tab w:val="left" w:pos="3600"/>
        </w:tabs>
        <w:ind w:left="3600" w:hanging="3600"/>
      </w:pPr>
    </w:p>
    <w:p w14:paraId="72A01031" w14:textId="77777777" w:rsidR="002B629F" w:rsidRDefault="002B629F" w:rsidP="002B629F">
      <w:pPr>
        <w:tabs>
          <w:tab w:val="left" w:pos="3600"/>
        </w:tabs>
        <w:ind w:left="3600" w:hanging="3600"/>
      </w:pPr>
      <w:r>
        <w:t xml:space="preserve">  </w:t>
      </w:r>
    </w:p>
    <w:p w14:paraId="019A1A12" w14:textId="77777777" w:rsidR="006F6CDD" w:rsidRDefault="002B629F" w:rsidP="006F6CDD">
      <w:pPr>
        <w:tabs>
          <w:tab w:val="left" w:pos="3600"/>
        </w:tabs>
        <w:ind w:left="3600" w:hanging="3600"/>
      </w:pPr>
      <w:r>
        <w:t xml:space="preserve">  </w:t>
      </w:r>
    </w:p>
    <w:p w14:paraId="0FE6D82B" w14:textId="77777777" w:rsidR="007C64EA" w:rsidRDefault="007C64EA" w:rsidP="007C64EA">
      <w:pPr>
        <w:tabs>
          <w:tab w:val="left" w:pos="3600"/>
        </w:tabs>
        <w:ind w:left="3600" w:hanging="3600"/>
      </w:pPr>
    </w:p>
    <w:p w14:paraId="25FFA2DF" w14:textId="77777777" w:rsidR="00F77565" w:rsidRDefault="00F77565" w:rsidP="00F77565">
      <w:pPr>
        <w:tabs>
          <w:tab w:val="left" w:pos="3600"/>
        </w:tabs>
        <w:ind w:left="3600" w:hanging="3600"/>
      </w:pPr>
    </w:p>
    <w:p w14:paraId="5B17FB4C" w14:textId="77777777" w:rsidR="00F77565" w:rsidRDefault="00F77565" w:rsidP="00F77565">
      <w:pPr>
        <w:tabs>
          <w:tab w:val="left" w:pos="3600"/>
        </w:tabs>
        <w:ind w:left="3600" w:hanging="3600"/>
      </w:pPr>
    </w:p>
    <w:p w14:paraId="4210703C" w14:textId="5F05F307" w:rsidR="00DE0966" w:rsidRDefault="00DE0966" w:rsidP="00DE0966">
      <w:pPr>
        <w:tabs>
          <w:tab w:val="left" w:pos="3600"/>
        </w:tabs>
      </w:pPr>
    </w:p>
    <w:sectPr w:rsidR="00DE0966" w:rsidSect="003824E9">
      <w:headerReference w:type="default" r:id="rId7"/>
      <w:footerReference w:type="default" r:id="rId8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FC5B" w14:textId="77777777" w:rsidR="002200D4" w:rsidRDefault="002200D4" w:rsidP="00B24F6B">
      <w:pPr>
        <w:spacing w:after="0" w:line="240" w:lineRule="auto"/>
      </w:pPr>
      <w:r>
        <w:separator/>
      </w:r>
    </w:p>
  </w:endnote>
  <w:endnote w:type="continuationSeparator" w:id="0">
    <w:p w14:paraId="55A8208F" w14:textId="77777777" w:rsidR="002200D4" w:rsidRDefault="002200D4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1F0D" w14:textId="4976F49E" w:rsidR="00B24F6B" w:rsidRDefault="007164A3" w:rsidP="007164A3">
    <w:pPr>
      <w:pStyle w:val="Footer"/>
      <w:jc w:val="center"/>
    </w:pPr>
    <w:r>
      <w:rPr>
        <w:noProof/>
      </w:rPr>
      <w:drawing>
        <wp:inline distT="0" distB="0" distL="0" distR="0" wp14:anchorId="036493DB" wp14:editId="6690CEC4">
          <wp:extent cx="1751982" cy="323670"/>
          <wp:effectExtent l="0" t="0" r="635" b="635"/>
          <wp:docPr id="18996713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285" cy="35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4ACB" w14:textId="77777777" w:rsidR="002200D4" w:rsidRDefault="002200D4" w:rsidP="00B24F6B">
      <w:pPr>
        <w:spacing w:after="0" w:line="240" w:lineRule="auto"/>
      </w:pPr>
      <w:r>
        <w:separator/>
      </w:r>
    </w:p>
  </w:footnote>
  <w:footnote w:type="continuationSeparator" w:id="0">
    <w:p w14:paraId="13327CB0" w14:textId="77777777" w:rsidR="002200D4" w:rsidRDefault="002200D4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CB4F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57B25A7B" w14:textId="31C17C26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7B6D20" w:rsidRPr="007B6D20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7B6D20" w:rsidRPr="007B6D20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7B6D20" w:rsidRPr="007B6D20">
        <w:rPr>
          <w:b/>
          <w:bCs/>
        </w:rPr>
        <w:t>APRIL / 2026</w:t>
      </w:r>
    </w:fldSimple>
    <w:r w:rsidRPr="003824E9">
      <w:rPr>
        <w:b/>
      </w:rPr>
      <w:t>)</w:t>
    </w:r>
  </w:p>
  <w:p w14:paraId="70461725" w14:textId="0F257897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7B6D20" w:rsidRPr="007B6D20">
        <w:rPr>
          <w:b/>
          <w:bCs/>
        </w:rPr>
        <w:t>250T/350T/500T INSULPOUR® ENTRANCE</w:t>
      </w:r>
      <w:r w:rsidR="007B6D20">
        <w:t xml:space="preserve"> </w:t>
      </w:r>
      <w:r w:rsidR="007B6D20" w:rsidRPr="007B6D20">
        <w:rPr>
          <w:b/>
        </w:rPr>
        <w:t>(1" INFILL)</w:t>
      </w:r>
    </w:fldSimple>
  </w:p>
  <w:p w14:paraId="4BF2C6F3" w14:textId="77777777" w:rsidR="00433A0A" w:rsidRDefault="00433A0A">
    <w:pPr>
      <w:pStyle w:val="Header"/>
    </w:pPr>
  </w:p>
  <w:p w14:paraId="3BC73052" w14:textId="724DC852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</w:t>
    </w:r>
    <w:r w:rsidR="001B5DD3">
      <w:t>1</w:t>
    </w:r>
    <w:r>
      <w:t>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02054"/>
    <w:rsid w:val="00012CCA"/>
    <w:rsid w:val="00013DEF"/>
    <w:rsid w:val="00020730"/>
    <w:rsid w:val="00023961"/>
    <w:rsid w:val="00036FD4"/>
    <w:rsid w:val="0003797F"/>
    <w:rsid w:val="00041E8B"/>
    <w:rsid w:val="00041ED6"/>
    <w:rsid w:val="000435CA"/>
    <w:rsid w:val="000622D4"/>
    <w:rsid w:val="000705EB"/>
    <w:rsid w:val="000754BF"/>
    <w:rsid w:val="00086C24"/>
    <w:rsid w:val="000B0610"/>
    <w:rsid w:val="000B7508"/>
    <w:rsid w:val="000C166C"/>
    <w:rsid w:val="000D6947"/>
    <w:rsid w:val="000E11DC"/>
    <w:rsid w:val="000E4780"/>
    <w:rsid w:val="00132722"/>
    <w:rsid w:val="00140110"/>
    <w:rsid w:val="00141CE1"/>
    <w:rsid w:val="001540C9"/>
    <w:rsid w:val="00162AF8"/>
    <w:rsid w:val="001677BC"/>
    <w:rsid w:val="00177205"/>
    <w:rsid w:val="00181D9B"/>
    <w:rsid w:val="00185ED5"/>
    <w:rsid w:val="00187624"/>
    <w:rsid w:val="001956AF"/>
    <w:rsid w:val="001A486C"/>
    <w:rsid w:val="001B5DD3"/>
    <w:rsid w:val="001C1B72"/>
    <w:rsid w:val="001F47E6"/>
    <w:rsid w:val="00201109"/>
    <w:rsid w:val="00202A1A"/>
    <w:rsid w:val="00212174"/>
    <w:rsid w:val="00213AF5"/>
    <w:rsid w:val="002200D4"/>
    <w:rsid w:val="00223DB8"/>
    <w:rsid w:val="00260872"/>
    <w:rsid w:val="002622E3"/>
    <w:rsid w:val="00274F14"/>
    <w:rsid w:val="0027640B"/>
    <w:rsid w:val="00296E90"/>
    <w:rsid w:val="002B629F"/>
    <w:rsid w:val="002B6381"/>
    <w:rsid w:val="002B7EE6"/>
    <w:rsid w:val="002C5305"/>
    <w:rsid w:val="002D4BB5"/>
    <w:rsid w:val="002E5409"/>
    <w:rsid w:val="00300DD3"/>
    <w:rsid w:val="003061F9"/>
    <w:rsid w:val="00307E68"/>
    <w:rsid w:val="00325F8C"/>
    <w:rsid w:val="0033259B"/>
    <w:rsid w:val="003326BC"/>
    <w:rsid w:val="003824E9"/>
    <w:rsid w:val="00390818"/>
    <w:rsid w:val="003A4763"/>
    <w:rsid w:val="003B30DC"/>
    <w:rsid w:val="003B74D0"/>
    <w:rsid w:val="003C6809"/>
    <w:rsid w:val="003D0794"/>
    <w:rsid w:val="003D29C6"/>
    <w:rsid w:val="003D41CF"/>
    <w:rsid w:val="003D7134"/>
    <w:rsid w:val="003E2C68"/>
    <w:rsid w:val="003F1CBA"/>
    <w:rsid w:val="00401A43"/>
    <w:rsid w:val="004060AA"/>
    <w:rsid w:val="00410285"/>
    <w:rsid w:val="00415766"/>
    <w:rsid w:val="00416857"/>
    <w:rsid w:val="0042215E"/>
    <w:rsid w:val="00433A0A"/>
    <w:rsid w:val="00433B54"/>
    <w:rsid w:val="004420AC"/>
    <w:rsid w:val="00443DE0"/>
    <w:rsid w:val="0044501D"/>
    <w:rsid w:val="0045100A"/>
    <w:rsid w:val="004535E5"/>
    <w:rsid w:val="00461D6B"/>
    <w:rsid w:val="00464E8D"/>
    <w:rsid w:val="004668C6"/>
    <w:rsid w:val="00472414"/>
    <w:rsid w:val="0047796F"/>
    <w:rsid w:val="00484379"/>
    <w:rsid w:val="004C1082"/>
    <w:rsid w:val="004C3B76"/>
    <w:rsid w:val="00507190"/>
    <w:rsid w:val="005155AD"/>
    <w:rsid w:val="00541B60"/>
    <w:rsid w:val="005466E8"/>
    <w:rsid w:val="005608E4"/>
    <w:rsid w:val="00583791"/>
    <w:rsid w:val="00584018"/>
    <w:rsid w:val="0058440E"/>
    <w:rsid w:val="00593AAC"/>
    <w:rsid w:val="005B0B0F"/>
    <w:rsid w:val="005B1D5E"/>
    <w:rsid w:val="005B2894"/>
    <w:rsid w:val="005B474F"/>
    <w:rsid w:val="005F78F0"/>
    <w:rsid w:val="00600603"/>
    <w:rsid w:val="00616F18"/>
    <w:rsid w:val="0062113B"/>
    <w:rsid w:val="00660D1B"/>
    <w:rsid w:val="00664E04"/>
    <w:rsid w:val="00671604"/>
    <w:rsid w:val="00677037"/>
    <w:rsid w:val="00692027"/>
    <w:rsid w:val="00697258"/>
    <w:rsid w:val="006A03A5"/>
    <w:rsid w:val="006A3551"/>
    <w:rsid w:val="006B1A69"/>
    <w:rsid w:val="006C2290"/>
    <w:rsid w:val="006D1DAF"/>
    <w:rsid w:val="006E20C4"/>
    <w:rsid w:val="006E73A1"/>
    <w:rsid w:val="006F01B7"/>
    <w:rsid w:val="006F6CDD"/>
    <w:rsid w:val="00710CC8"/>
    <w:rsid w:val="007164A3"/>
    <w:rsid w:val="00747412"/>
    <w:rsid w:val="007548DF"/>
    <w:rsid w:val="007732E0"/>
    <w:rsid w:val="00781335"/>
    <w:rsid w:val="0079085D"/>
    <w:rsid w:val="00790AEF"/>
    <w:rsid w:val="00792EA5"/>
    <w:rsid w:val="007B38F9"/>
    <w:rsid w:val="007B52AE"/>
    <w:rsid w:val="007B6D20"/>
    <w:rsid w:val="007C64EA"/>
    <w:rsid w:val="007C7DCB"/>
    <w:rsid w:val="007F1680"/>
    <w:rsid w:val="00803E58"/>
    <w:rsid w:val="00805195"/>
    <w:rsid w:val="008071B7"/>
    <w:rsid w:val="00827D1E"/>
    <w:rsid w:val="00840591"/>
    <w:rsid w:val="008470C2"/>
    <w:rsid w:val="00856F11"/>
    <w:rsid w:val="0086107A"/>
    <w:rsid w:val="00863A6D"/>
    <w:rsid w:val="008765B9"/>
    <w:rsid w:val="008A3997"/>
    <w:rsid w:val="008B0AEA"/>
    <w:rsid w:val="008D6AA2"/>
    <w:rsid w:val="00905222"/>
    <w:rsid w:val="00907DA4"/>
    <w:rsid w:val="009137D4"/>
    <w:rsid w:val="00914971"/>
    <w:rsid w:val="009260E2"/>
    <w:rsid w:val="00933A4D"/>
    <w:rsid w:val="00970977"/>
    <w:rsid w:val="009874A9"/>
    <w:rsid w:val="00990088"/>
    <w:rsid w:val="00990AB0"/>
    <w:rsid w:val="00993F1F"/>
    <w:rsid w:val="009F6CED"/>
    <w:rsid w:val="00A006C6"/>
    <w:rsid w:val="00A42B5D"/>
    <w:rsid w:val="00A436AE"/>
    <w:rsid w:val="00A4481E"/>
    <w:rsid w:val="00A45F2A"/>
    <w:rsid w:val="00A5523B"/>
    <w:rsid w:val="00A552B0"/>
    <w:rsid w:val="00A65DE2"/>
    <w:rsid w:val="00A76B7C"/>
    <w:rsid w:val="00A80C7B"/>
    <w:rsid w:val="00A92E71"/>
    <w:rsid w:val="00A9467B"/>
    <w:rsid w:val="00A9754C"/>
    <w:rsid w:val="00AE0C28"/>
    <w:rsid w:val="00AE653F"/>
    <w:rsid w:val="00AF5B4B"/>
    <w:rsid w:val="00B0302F"/>
    <w:rsid w:val="00B06800"/>
    <w:rsid w:val="00B145EE"/>
    <w:rsid w:val="00B154B3"/>
    <w:rsid w:val="00B16101"/>
    <w:rsid w:val="00B24F6B"/>
    <w:rsid w:val="00B33B96"/>
    <w:rsid w:val="00B56EB3"/>
    <w:rsid w:val="00BA76F5"/>
    <w:rsid w:val="00BB139B"/>
    <w:rsid w:val="00BB43C5"/>
    <w:rsid w:val="00BC1733"/>
    <w:rsid w:val="00BD0D33"/>
    <w:rsid w:val="00BD56E8"/>
    <w:rsid w:val="00BD5F4E"/>
    <w:rsid w:val="00BE50C7"/>
    <w:rsid w:val="00BF5E99"/>
    <w:rsid w:val="00BF7CD1"/>
    <w:rsid w:val="00C00654"/>
    <w:rsid w:val="00C30585"/>
    <w:rsid w:val="00C757D7"/>
    <w:rsid w:val="00C87AA8"/>
    <w:rsid w:val="00CA55E9"/>
    <w:rsid w:val="00CB036C"/>
    <w:rsid w:val="00CF5116"/>
    <w:rsid w:val="00CF7841"/>
    <w:rsid w:val="00CF7DB7"/>
    <w:rsid w:val="00D26243"/>
    <w:rsid w:val="00D31A11"/>
    <w:rsid w:val="00D35010"/>
    <w:rsid w:val="00D40669"/>
    <w:rsid w:val="00D43EC4"/>
    <w:rsid w:val="00D4654E"/>
    <w:rsid w:val="00D67825"/>
    <w:rsid w:val="00D80552"/>
    <w:rsid w:val="00D86A79"/>
    <w:rsid w:val="00D91A7A"/>
    <w:rsid w:val="00DB4A5D"/>
    <w:rsid w:val="00DC583F"/>
    <w:rsid w:val="00DD23A0"/>
    <w:rsid w:val="00DE0028"/>
    <w:rsid w:val="00DE06E9"/>
    <w:rsid w:val="00DE0966"/>
    <w:rsid w:val="00DF751F"/>
    <w:rsid w:val="00E074A4"/>
    <w:rsid w:val="00E22880"/>
    <w:rsid w:val="00E40967"/>
    <w:rsid w:val="00E431FB"/>
    <w:rsid w:val="00E43FD5"/>
    <w:rsid w:val="00E468C9"/>
    <w:rsid w:val="00E47601"/>
    <w:rsid w:val="00E5581F"/>
    <w:rsid w:val="00E8152B"/>
    <w:rsid w:val="00E94410"/>
    <w:rsid w:val="00EA7732"/>
    <w:rsid w:val="00EB016E"/>
    <w:rsid w:val="00EB5BBE"/>
    <w:rsid w:val="00ED2450"/>
    <w:rsid w:val="00ED536D"/>
    <w:rsid w:val="00F0324C"/>
    <w:rsid w:val="00F11A6C"/>
    <w:rsid w:val="00F126AF"/>
    <w:rsid w:val="00F16481"/>
    <w:rsid w:val="00F20C12"/>
    <w:rsid w:val="00F22B04"/>
    <w:rsid w:val="00F24613"/>
    <w:rsid w:val="00F318F1"/>
    <w:rsid w:val="00F35371"/>
    <w:rsid w:val="00F428D9"/>
    <w:rsid w:val="00F4572B"/>
    <w:rsid w:val="00F558DA"/>
    <w:rsid w:val="00F57684"/>
    <w:rsid w:val="00F710C7"/>
    <w:rsid w:val="00F759F8"/>
    <w:rsid w:val="00F77565"/>
    <w:rsid w:val="00F80761"/>
    <w:rsid w:val="00F9157A"/>
    <w:rsid w:val="00FB69CC"/>
    <w:rsid w:val="00FC093D"/>
    <w:rsid w:val="00FC1959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0E24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0487-559A-4C06-89E4-DA27D70A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lindesl</dc:creator>
  <cp:keywords/>
  <cp:lastModifiedBy>Kasraie, Ali</cp:lastModifiedBy>
  <cp:revision>32</cp:revision>
  <cp:lastPrinted>2025-07-15T13:17:00Z</cp:lastPrinted>
  <dcterms:created xsi:type="dcterms:W3CDTF">2018-01-08T18:16:00Z</dcterms:created>
  <dcterms:modified xsi:type="dcterms:W3CDTF">2026-03-30T12:23:00Z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KCDA090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250T/350T/500T INSULPOUR® ENTRANCE (1" INFILL)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2020-03-12T14:10:10.6330125Z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ActionId">
    <vt:lpwstr>42f127bc-407a-482e-b832-1b4eb2de1986</vt:lpwstr>
  </property>
  <property fmtid="{D5CDD505-2E9C-101B-9397-08002B2CF9AE}" pid="14" name="MSIP_Label_265bbeb9-6e1c-4ad3-8d2d-c2451bb5b595_Extended_MSFT_Method">
    <vt:lpwstr>Manual</vt:lpwstr>
  </property>
  <property fmtid="{D5CDD505-2E9C-101B-9397-08002B2CF9AE}" pid="15" name="Sensitivity">
    <vt:lpwstr>General</vt:lpwstr>
  </property>
  <property fmtid="{D5CDD505-2E9C-101B-9397-08002B2CF9AE}" pid="16" name="Copyright Date">
    <vt:lpwstr>2017</vt:lpwstr>
  </property>
</Properties>
</file>